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51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晋中市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卫生健康委员会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351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法治政府建设情况报告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FangSong_GB2312" w:hAnsi="Times New Roman" w:eastAsia="FangSong_GB2312" w:cs="Times New Roman"/>
          <w:sz w:val="32"/>
          <w:szCs w:val="32"/>
        </w:rPr>
        <w:t>2022年，在市委、市政府的正确领导下，我</w:t>
      </w:r>
      <w:r>
        <w:rPr>
          <w:rFonts w:hint="eastAsia" w:ascii="FangSong_GB2312" w:hAnsi="Times New Roman" w:eastAsia="FangSong_GB2312" w:cs="Times New Roman"/>
          <w:sz w:val="32"/>
          <w:szCs w:val="32"/>
          <w:lang w:eastAsia="zh-CN"/>
        </w:rPr>
        <w:t>委</w:t>
      </w:r>
      <w:r>
        <w:rPr>
          <w:rFonts w:hint="eastAsia" w:ascii="FangSong_GB2312" w:hAnsi="Times New Roman" w:eastAsia="FangSong_GB2312" w:cs="Times New Roman"/>
          <w:sz w:val="32"/>
          <w:szCs w:val="32"/>
        </w:rPr>
        <w:t>以习近平新时代中国特色社会主义思想为指导，全面贯彻党的十九大和十九届历次全会精神，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贯彻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落实《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山西省贯彻落实法治政府建设年度报告制度的规定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》，紧紧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围绕市法治办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的决策部署和中心工作，全面推进依法行政和法治政府建设。现将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我委法治政府建设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工作情况汇报如下：</w:t>
      </w:r>
    </w:p>
    <w:p>
      <w:pPr>
        <w:pStyle w:val="7"/>
        <w:numPr>
          <w:ilvl w:val="0"/>
          <w:numId w:val="0"/>
        </w:numPr>
        <w:spacing w:line="64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FangSong_GB2312" w:hAnsi="Times New Roman" w:eastAsia="FangSong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sz w:val="32"/>
          <w:szCs w:val="32"/>
          <w:lang w:eastAsia="zh-CN"/>
        </w:rPr>
        <w:t>一、加强普法宣传，</w:t>
      </w:r>
      <w:r>
        <w:rPr>
          <w:rFonts w:hint="eastAsia" w:ascii="黑体" w:eastAsia="黑体"/>
          <w:sz w:val="32"/>
          <w:szCs w:val="32"/>
        </w:rPr>
        <w:t>全面贯彻落实中央、省委、市委</w:t>
      </w:r>
      <w:r>
        <w:rPr>
          <w:rFonts w:hint="eastAsia" w:ascii="黑体" w:eastAsia="黑体"/>
          <w:sz w:val="32"/>
          <w:szCs w:val="32"/>
          <w:lang w:eastAsia="zh-CN"/>
        </w:rPr>
        <w:t>有关</w:t>
      </w:r>
      <w:r>
        <w:rPr>
          <w:rFonts w:hint="eastAsia" w:ascii="黑体" w:eastAsia="黑体"/>
          <w:sz w:val="32"/>
          <w:szCs w:val="32"/>
        </w:rPr>
        <w:t>依法治</w:t>
      </w:r>
      <w:r>
        <w:rPr>
          <w:rFonts w:hint="eastAsia" w:ascii="黑体" w:eastAsia="黑体"/>
          <w:sz w:val="32"/>
          <w:szCs w:val="32"/>
          <w:lang w:eastAsia="zh-CN"/>
        </w:rPr>
        <w:t>理</w:t>
      </w:r>
      <w:r>
        <w:rPr>
          <w:rFonts w:hint="eastAsia" w:ascii="黑体" w:eastAsia="黑体"/>
          <w:sz w:val="32"/>
          <w:szCs w:val="32"/>
        </w:rPr>
        <w:t>工作会议精神</w:t>
      </w:r>
    </w:p>
    <w:p>
      <w:pPr>
        <w:spacing w:line="640" w:lineRule="exact"/>
        <w:ind w:firstLine="627" w:firstLineChars="196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bCs/>
          <w:sz w:val="32"/>
          <w:szCs w:val="32"/>
        </w:rPr>
        <w:t>我</w:t>
      </w:r>
      <w:r>
        <w:rPr>
          <w:rFonts w:hint="eastAsia" w:ascii="FangSong_GB2312" w:eastAsia="FangSong_GB2312"/>
          <w:bCs/>
          <w:sz w:val="32"/>
          <w:szCs w:val="32"/>
          <w:lang w:eastAsia="zh-CN"/>
        </w:rPr>
        <w:t>们</w:t>
      </w:r>
      <w:r>
        <w:rPr>
          <w:rFonts w:hint="eastAsia" w:ascii="FangSong_GB2312" w:eastAsia="FangSong_GB2312"/>
          <w:bCs/>
          <w:sz w:val="32"/>
          <w:szCs w:val="32"/>
        </w:rPr>
        <w:t>把学习贯彻“</w:t>
      </w:r>
      <w:r>
        <w:rPr>
          <w:rFonts w:hint="eastAsia" w:ascii="FangSong_GB2312" w:eastAsia="FangSong_GB2312"/>
          <w:sz w:val="32"/>
          <w:szCs w:val="32"/>
        </w:rPr>
        <w:t>中央全面依法治国、省委全面依法治省、市委全面依法治市工作会议精神”放在首要位置，时时处处</w:t>
      </w:r>
      <w:r>
        <w:rPr>
          <w:rFonts w:ascii="FangSong_GB2312" w:eastAsia="FangSong_GB2312"/>
          <w:sz w:val="32"/>
          <w:szCs w:val="32"/>
        </w:rPr>
        <w:t>把学习贯彻中央全面依法治国工作会议精神与贯彻党的十九</w:t>
      </w:r>
      <w:r>
        <w:rPr>
          <w:rFonts w:hint="eastAsia" w:ascii="FangSong_GB2312" w:eastAsia="FangSong_GB2312"/>
          <w:sz w:val="32"/>
          <w:szCs w:val="32"/>
        </w:rPr>
        <w:t>大和十九届二中、三中、四中、五中、六中</w:t>
      </w:r>
      <w:r>
        <w:rPr>
          <w:rFonts w:ascii="FangSong_GB2312" w:eastAsia="FangSong_GB2312"/>
          <w:sz w:val="32"/>
          <w:szCs w:val="32"/>
        </w:rPr>
        <w:t>全会精神紧密结合起来，</w:t>
      </w:r>
      <w:r>
        <w:rPr>
          <w:rFonts w:hint="eastAsia" w:ascii="FangSong_GB2312" w:eastAsia="FangSong_GB2312"/>
          <w:sz w:val="32"/>
          <w:szCs w:val="32"/>
          <w:lang w:eastAsia="zh-CN"/>
        </w:rPr>
        <w:t>把</w:t>
      </w:r>
      <w:r>
        <w:rPr>
          <w:rFonts w:ascii="FangSong_GB2312" w:eastAsia="FangSong_GB2312"/>
          <w:sz w:val="32"/>
          <w:szCs w:val="32"/>
        </w:rPr>
        <w:t>学习贯彻习近平法治思想与贯彻总书记对</w:t>
      </w:r>
      <w:r>
        <w:rPr>
          <w:rFonts w:hint="eastAsia" w:ascii="FangSong_GB2312" w:eastAsia="FangSong_GB2312"/>
          <w:sz w:val="32"/>
          <w:szCs w:val="32"/>
        </w:rPr>
        <w:t>山西</w:t>
      </w:r>
      <w:r>
        <w:rPr>
          <w:rFonts w:ascii="FangSong_GB2312" w:eastAsia="FangSong_GB2312"/>
          <w:sz w:val="32"/>
          <w:szCs w:val="32"/>
        </w:rPr>
        <w:t>工作指示要求紧密结合起来，</w:t>
      </w:r>
      <w:r>
        <w:rPr>
          <w:rFonts w:hint="eastAsia" w:ascii="FangSong_GB2312" w:eastAsia="FangSong_GB2312"/>
          <w:sz w:val="32"/>
          <w:szCs w:val="32"/>
        </w:rPr>
        <w:t>召开党组扩大会及时进行学习传达，</w:t>
      </w:r>
      <w:r>
        <w:rPr>
          <w:rFonts w:ascii="FangSong_GB2312" w:eastAsia="FangSong_GB2312"/>
          <w:sz w:val="32"/>
          <w:szCs w:val="32"/>
        </w:rPr>
        <w:t>确保将习近平总书记的重要讲话精神传达到每个基层党组织、每名</w:t>
      </w:r>
      <w:r>
        <w:rPr>
          <w:rFonts w:hint="eastAsia" w:ascii="FangSong_GB2312" w:eastAsia="FangSong_GB2312"/>
          <w:sz w:val="32"/>
          <w:szCs w:val="32"/>
        </w:rPr>
        <w:t>干部职工</w:t>
      </w:r>
      <w:r>
        <w:rPr>
          <w:rFonts w:ascii="FangSong_GB2312" w:eastAsia="FangSong_GB2312"/>
          <w:sz w:val="32"/>
          <w:szCs w:val="32"/>
        </w:rPr>
        <w:t>，推动习近平法治思想在全</w:t>
      </w:r>
      <w:r>
        <w:rPr>
          <w:rFonts w:hint="eastAsia" w:ascii="FangSong_GB2312" w:eastAsia="FangSong_GB2312"/>
          <w:sz w:val="32"/>
          <w:szCs w:val="32"/>
        </w:rPr>
        <w:t>市交通</w:t>
      </w:r>
      <w:r>
        <w:rPr>
          <w:rFonts w:ascii="FangSong_GB2312" w:eastAsia="FangSong_GB2312"/>
          <w:sz w:val="32"/>
          <w:szCs w:val="32"/>
        </w:rPr>
        <w:t>系统深入人心、落地落实。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同时，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强化普法宣传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加强系统内普法。坚持把干部树立法治思维作为推进法治建设的基础性工作。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首先，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坚持法律顾问制度，把法律咨询融入日常工作之中，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关系全局的、重要文件的下发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  <w:t>的签订都要请法律顾问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</w:rPr>
        <w:t>进行审核，重要信访案件和重大执法案件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  <w:t>，都要请法律顾问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</w:rPr>
        <w:t>提供法律指导。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  <w:t>其次是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建立了委党组理论学习中心组学法用法制度，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学习习近平总书记全面依法治国新理念新思想新战略纳入了委务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常态化学习任务之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。委领</w:t>
      </w:r>
      <w:r>
        <w:rPr>
          <w:rFonts w:hint="eastAsia" w:ascii="仿宋" w:hAnsi="仿宋" w:eastAsia="仿宋"/>
          <w:sz w:val="32"/>
          <w:szCs w:val="32"/>
        </w:rPr>
        <w:t>导</w:t>
      </w:r>
      <w:r>
        <w:rPr>
          <w:rFonts w:ascii="仿宋" w:hAnsi="仿宋" w:eastAsia="仿宋"/>
          <w:sz w:val="32"/>
          <w:szCs w:val="32"/>
        </w:rPr>
        <w:t>率先垂范</w:t>
      </w:r>
      <w:r>
        <w:rPr>
          <w:rFonts w:hint="eastAsia" w:ascii="仿宋" w:hAnsi="仿宋" w:eastAsia="仿宋"/>
          <w:sz w:val="32"/>
          <w:szCs w:val="32"/>
        </w:rPr>
        <w:t>，认真学习《论坚持全面依法治国》、</w:t>
      </w:r>
      <w:r>
        <w:rPr>
          <w:rFonts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以科学理论指导全面依法治国各项工作</w:t>
      </w:r>
      <w:r>
        <w:rPr>
          <w:rFonts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t>等并运用于实践。三是今年</w:t>
      </w:r>
      <w:r>
        <w:rPr>
          <w:rFonts w:hint="eastAsia" w:ascii="仿宋" w:hAnsi="仿宋" w:eastAsia="仿宋"/>
          <w:sz w:val="32"/>
          <w:szCs w:val="32"/>
          <w:lang w:eastAsia="zh-CN"/>
        </w:rPr>
        <w:t>以来</w:t>
      </w:r>
      <w:r>
        <w:rPr>
          <w:rFonts w:hint="eastAsia" w:ascii="仿宋" w:hAnsi="仿宋" w:eastAsia="仿宋"/>
          <w:sz w:val="32"/>
          <w:szCs w:val="32"/>
        </w:rPr>
        <w:t>我委组织了新修订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《行政处罚法》培训，组织了线上培训</w:t>
      </w:r>
      <w:r>
        <w:rPr>
          <w:rFonts w:hint="eastAsia" w:ascii="仿宋" w:hAnsi="仿宋" w:eastAsia="仿宋"/>
          <w:sz w:val="32"/>
          <w:szCs w:val="32"/>
          <w:lang w:eastAsia="zh-CN"/>
        </w:rPr>
        <w:t>若干</w:t>
      </w:r>
      <w:r>
        <w:rPr>
          <w:rFonts w:hint="eastAsia" w:ascii="仿宋" w:hAnsi="仿宋" w:eastAsia="仿宋"/>
          <w:sz w:val="32"/>
          <w:szCs w:val="32"/>
        </w:rPr>
        <w:t>次，干部法治理念、法治理论得到加强。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二是加</w:t>
      </w:r>
      <w:r>
        <w:rPr>
          <w:rFonts w:hint="eastAsia" w:ascii="仿宋_GB2312" w:hAnsi="仿宋_GB2312" w:eastAsia="仿宋_GB2312" w:cs="仿宋_GB2312"/>
          <w:sz w:val="32"/>
          <w:szCs w:val="32"/>
        </w:rPr>
        <w:t>强社会面普法。 一</w:t>
      </w:r>
      <w:r>
        <w:rPr>
          <w:rFonts w:hint="eastAsia" w:ascii="仿宋" w:hAnsi="仿宋" w:eastAsia="仿宋"/>
          <w:sz w:val="32"/>
          <w:szCs w:val="32"/>
        </w:rPr>
        <w:t>是抓好“两微一端”宣传，今年通过微信公众号，对提高大众依法履行防控义务上，起到了作用。二是抓好执法过程中普法。市卫生健康综合行政执法队在日常执法、监督、管理中，主动发挥法治宣传员的作用，把每一次监督执法都变成了一次面对面的普法活动，变成了一次生动有效的普法实践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二、</w:t>
      </w:r>
      <w:r>
        <w:rPr>
          <w:rFonts w:hint="eastAsia" w:ascii="黑体" w:eastAsia="黑体"/>
          <w:sz w:val="32"/>
          <w:szCs w:val="32"/>
        </w:rPr>
        <w:t>党政主要负责人履行推进法治建设第一责任人职</w:t>
      </w:r>
    </w:p>
    <w:p>
      <w:pPr>
        <w:spacing w:line="64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责情况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我委高度重视法治政府建设工作，把法治建设工作列入卫生健康整体工作重要议事日程，与业务工作同安排、同部署、同检查。成立组织机构，明确专干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FangSong_GB2312" w:eastAsia="FangSong_GB2312"/>
          <w:sz w:val="32"/>
          <w:szCs w:val="32"/>
        </w:rPr>
        <w:t>成立以</w:t>
      </w:r>
      <w:r>
        <w:rPr>
          <w:rFonts w:hint="eastAsia" w:ascii="FangSong_GB2312" w:eastAsia="FangSong_GB2312"/>
          <w:sz w:val="32"/>
          <w:szCs w:val="32"/>
          <w:lang w:eastAsia="zh-CN"/>
        </w:rPr>
        <w:t>主任</w:t>
      </w:r>
      <w:r>
        <w:rPr>
          <w:rFonts w:hint="eastAsia" w:ascii="FangSong_GB2312" w:eastAsia="FangSong_GB2312"/>
          <w:sz w:val="32"/>
          <w:szCs w:val="32"/>
        </w:rPr>
        <w:t>为组长的法治建设领导小组，</w:t>
      </w:r>
      <w:r>
        <w:rPr>
          <w:rFonts w:hint="eastAsia" w:ascii="FangSong_GB2312" w:eastAsia="FangSong_GB2312"/>
          <w:sz w:val="32"/>
          <w:szCs w:val="32"/>
          <w:lang w:eastAsia="zh-CN"/>
        </w:rPr>
        <w:t>委</w:t>
      </w:r>
      <w:r>
        <w:rPr>
          <w:rFonts w:hint="eastAsia" w:ascii="FangSong_GB2312" w:eastAsia="FangSong_GB2312"/>
          <w:sz w:val="32"/>
          <w:szCs w:val="32"/>
        </w:rPr>
        <w:t>党组会专题研究制定了</w:t>
      </w:r>
      <w:r>
        <w:rPr>
          <w:rFonts w:hint="eastAsia" w:ascii="FangSong_GB2312" w:eastAsia="FangSong_GB2312"/>
          <w:color w:val="000000"/>
          <w:sz w:val="32"/>
          <w:szCs w:val="32"/>
        </w:rPr>
        <w:t>2022年度法治建设职责清单，将法治建设任务纳入年度工作计划，</w:t>
      </w:r>
      <w:r>
        <w:rPr>
          <w:rFonts w:hint="eastAsia" w:ascii="FangSong_GB2312" w:eastAsia="FangSong_GB2312"/>
          <w:color w:val="000000"/>
          <w:sz w:val="32"/>
          <w:szCs w:val="32"/>
          <w:lang w:eastAsia="zh-CN"/>
        </w:rPr>
        <w:t>真正</w:t>
      </w:r>
      <w:r>
        <w:rPr>
          <w:rFonts w:ascii="Times New Roman" w:hAnsi="Times New Roman" w:eastAsia="仿宋_GB2312" w:cs="Times New Roman"/>
          <w:sz w:val="32"/>
          <w:szCs w:val="32"/>
        </w:rPr>
        <w:t>落实一把手是第一责任人的要求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制</w:t>
      </w:r>
      <w:r>
        <w:rPr>
          <w:rFonts w:hint="eastAsia" w:ascii="仿宋" w:hAnsi="仿宋" w:eastAsia="仿宋"/>
          <w:sz w:val="32"/>
          <w:szCs w:val="32"/>
        </w:rPr>
        <w:t>定了本委《2022年普法依法治理工作要点》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建立了普法责任清单。 印发了《领导干部应知应会法律法规清单工作实施细则》，</w:t>
      </w:r>
      <w:r>
        <w:rPr>
          <w:rFonts w:ascii="Times New Roman" w:hAnsi="Times New Roman" w:eastAsia="仿宋_GB2312" w:cs="Times New Roman"/>
          <w:sz w:val="32"/>
          <w:szCs w:val="32"/>
        </w:rPr>
        <w:t>按照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ascii="Times New Roman" w:hAnsi="Times New Roman" w:eastAsia="仿宋_GB2312" w:cs="Times New Roman"/>
          <w:sz w:val="32"/>
          <w:szCs w:val="32"/>
        </w:rPr>
        <w:t>委法治建设规划 , 实施目标管理责任制 , 由分管领导抓工作部署，具体成员抓工作落实，层层落实工作责任， 形成一级抓一级，层层抓落实的工作机制， 推动我委法治政府建设工作有效开展。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三、推进法治政府建设情况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（一）重大行政决策程序制度建立运行情况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一是制定了《重大行政执法决定法制审核办法》与《重大行政执法决定法制审核工作规范》，成立了本委案件审核委员会和专家顾问组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根据《基本医疗与健康促进法》</w:t>
      </w:r>
      <w:r>
        <w:rPr>
          <w:rFonts w:hint="eastAsia" w:ascii="仿宋" w:hAnsi="仿宋" w:eastAsia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/>
          <w:sz w:val="32"/>
          <w:szCs w:val="32"/>
        </w:rPr>
        <w:t>，下发《关于加强卫生健康行政执法有关工作的通知》，提高了委托处罚金额标准</w:t>
      </w:r>
      <w:r>
        <w:rPr>
          <w:rFonts w:hint="eastAsia" w:ascii="仿宋" w:hAnsi="仿宋" w:eastAsia="仿宋"/>
          <w:sz w:val="32"/>
          <w:szCs w:val="32"/>
          <w:lang w:eastAsia="zh-CN"/>
        </w:rPr>
        <w:t>。在日常工作中严格按照上述制度运行，</w:t>
      </w:r>
      <w:r>
        <w:rPr>
          <w:rFonts w:hint="eastAsia" w:ascii="仿宋" w:hAnsi="仿宋" w:eastAsia="仿宋"/>
          <w:sz w:val="32"/>
          <w:szCs w:val="32"/>
        </w:rPr>
        <w:t>依法行政工作进一步规范。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二是</w:t>
      </w:r>
      <w:r>
        <w:rPr>
          <w:rFonts w:hint="eastAsia" w:ascii="仿宋" w:hAnsi="仿宋" w:eastAsia="仿宋"/>
          <w:sz w:val="32"/>
          <w:szCs w:val="32"/>
        </w:rPr>
        <w:t>加强卫生监督执法</w:t>
      </w:r>
      <w:r>
        <w:rPr>
          <w:rFonts w:hint="eastAsia" w:ascii="仿宋" w:hAnsi="仿宋" w:eastAsia="仿宋"/>
          <w:sz w:val="32"/>
          <w:szCs w:val="32"/>
          <w:lang w:eastAsia="zh-CN"/>
        </w:rPr>
        <w:t>队伍和执法能力</w:t>
      </w:r>
      <w:r>
        <w:rPr>
          <w:rFonts w:hint="eastAsia" w:ascii="仿宋" w:hAnsi="仿宋" w:eastAsia="仿宋"/>
          <w:sz w:val="32"/>
          <w:szCs w:val="32"/>
        </w:rPr>
        <w:t>建设。组织</w:t>
      </w:r>
      <w:r>
        <w:rPr>
          <w:rFonts w:hint="eastAsia" w:ascii="仿宋" w:hAnsi="仿宋" w:eastAsia="仿宋"/>
          <w:sz w:val="32"/>
          <w:szCs w:val="32"/>
          <w:lang w:eastAsia="zh-CN"/>
        </w:rPr>
        <w:t>全市执法队伍</w:t>
      </w:r>
      <w:r>
        <w:rPr>
          <w:rFonts w:hint="eastAsia" w:ascii="仿宋" w:hAnsi="仿宋" w:eastAsia="仿宋"/>
          <w:sz w:val="32"/>
          <w:szCs w:val="32"/>
        </w:rPr>
        <w:t>开展了《行政处罚法》业务培训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（二）继续推进三项制度建设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今年4月份我委对“三项制度”进行了回头看，对原有的制度和措施进行了认真梳理，查找不足、短板，并制定了下一步措施，已确保“三项制度”得到有效落实。</w:t>
      </w:r>
    </w:p>
    <w:p>
      <w:pPr>
        <w:ind w:left="840" w:left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（三）严格规范性文件审核、行政复议诉讼案件办理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按照市政府关于规范性文件合法性审查有关规定，严格做好初审工作，初审除本委法制机构审查外，还由法律顾问把关，提高审查质量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24"/>
        </w:pBdr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24"/>
        </w:pBdr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1、法律专业人员缺乏。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24"/>
        </w:pBdr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2、由于疫情，社会面法治宣传力度不够。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24"/>
        </w:pBdr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3、执法人员法治培训有待加强。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24"/>
        </w:pBdr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4、法治政府示范创建活动需要进一步深化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24"/>
        </w:pBdr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5、行政复议、行政诉讼仍然需要向司法行政部门学习。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24"/>
        </w:pBdr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、下一步工作计划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24"/>
        </w:pBdr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我委将加大工作力度，寻找差距，弥补不足，认真贯彻党的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二十大</w:t>
      </w:r>
      <w:r>
        <w:rPr>
          <w:rFonts w:ascii="Times New Roman" w:hAnsi="Times New Roman" w:eastAsia="仿宋_GB2312" w:cs="Times New Roman"/>
          <w:sz w:val="32"/>
          <w:szCs w:val="32"/>
        </w:rPr>
        <w:t>和总书记关于法治政府建设的重要指示精神，完善法治机构和专业人员队伍，加强执法人员培训，严格落实行政执法“三项制度”，加大执法监督力度，强化督导检查，下大力气推进法治政府建设，努力推动我委依法行政和法治政府建设再上新水平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2940" w:firstLineChars="14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lang w:val="en-US" w:eastAsia="zh-CN"/>
        </w:rPr>
        <w:t xml:space="preserve">                            </w:t>
      </w:r>
    </w:p>
    <w:p>
      <w:pPr>
        <w:rPr>
          <w:rFonts w:hint="default"/>
          <w:lang w:val="en-U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N2M4OWE4YzVkNmJjMmM5YzFlMDNiMzZmMzNhODcifQ=="/>
  </w:docVars>
  <w:rsids>
    <w:rsidRoot w:val="6AB0597E"/>
    <w:rsid w:val="3FFD9CE8"/>
    <w:rsid w:val="62E72E50"/>
    <w:rsid w:val="6AB0597E"/>
    <w:rsid w:val="6FFEC0AF"/>
    <w:rsid w:val="8E72D14C"/>
    <w:rsid w:val="EBB4CFA1"/>
    <w:rsid w:val="F52E48F6"/>
    <w:rsid w:val="FFDAA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bjh-p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2022-11-12T02:27:00Z</dcterms:created>
  <dc:creator>凌芳</dc:creator>
  <cp:lastModifiedBy>baixin</cp:lastModifiedBy>
  <cp:lastPrinted>2023-03-16T10:43:09Z</cp:lastPrinted>
  <dcterms:modified xsi:type="dcterms:W3CDTF">2023-03-16T11:00:00Z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7E7A5BBD105F417C98CF4A26288DFCBC</vt:lpwstr>
  </property>
</Properties>
</file>